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E4A7C" w14:textId="3066E1C2" w:rsidR="006A4638" w:rsidRPr="003F28E7" w:rsidRDefault="00787646">
      <w:pPr>
        <w:shd w:val="clear" w:color="auto" w:fill="FFFFFF"/>
        <w:jc w:val="center"/>
        <w:rPr>
          <w:rFonts w:ascii="Futura PT Book" w:eastAsia="Open Sans" w:hAnsi="Futura PT Book" w:cs="Open Sans"/>
          <w:color w:val="111111"/>
          <w:sz w:val="24"/>
          <w:szCs w:val="24"/>
          <w:highlight w:val="white"/>
        </w:rPr>
      </w:pPr>
      <w:r>
        <w:rPr>
          <w:rFonts w:ascii="Futura PT Book" w:eastAsia="Open Sans" w:hAnsi="Futura PT Book" w:cs="Open Sans"/>
          <w:noProof/>
          <w:color w:val="222222"/>
          <w:sz w:val="32"/>
          <w:szCs w:val="32"/>
          <w:lang w:val="en-US"/>
        </w:rPr>
        <w:drawing>
          <wp:inline distT="0" distB="0" distL="0" distR="0" wp14:anchorId="75EF971B" wp14:editId="1538BA44">
            <wp:extent cx="3098800" cy="562857"/>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6" cstate="print">
                      <a:extLst>
                        <a:ext uri="{28A0092B-C50C-407E-A947-70E740481C1C}">
                          <a14:useLocalDpi xmlns:a14="http://schemas.microsoft.com/office/drawing/2010/main" val="0"/>
                        </a:ext>
                      </a:extLst>
                    </a:blip>
                    <a:stretch>
                      <a:fillRect/>
                    </a:stretch>
                  </pic:blipFill>
                  <pic:spPr>
                    <a:xfrm>
                      <a:off x="0" y="0"/>
                      <a:ext cx="3145705" cy="571377"/>
                    </a:xfrm>
                    <a:prstGeom prst="rect">
                      <a:avLst/>
                    </a:prstGeom>
                  </pic:spPr>
                </pic:pic>
              </a:graphicData>
            </a:graphic>
          </wp:inline>
        </w:drawing>
      </w:r>
      <w:r w:rsidRPr="003F28E7">
        <w:rPr>
          <w:rFonts w:ascii="Futura PT Book" w:eastAsia="Open Sans" w:hAnsi="Futura PT Book" w:cs="Open Sans"/>
          <w:color w:val="FF0000"/>
          <w:sz w:val="24"/>
          <w:szCs w:val="24"/>
          <w:highlight w:val="white"/>
        </w:rPr>
        <w:t xml:space="preserve"> </w:t>
      </w:r>
    </w:p>
    <w:p w14:paraId="37AC2AF9" w14:textId="386648E4" w:rsidR="006A4638" w:rsidRPr="003F28E7" w:rsidRDefault="006A4638" w:rsidP="00787646">
      <w:pPr>
        <w:shd w:val="clear" w:color="auto" w:fill="FFFFFF"/>
        <w:jc w:val="center"/>
        <w:rPr>
          <w:rFonts w:ascii="Futura PT Book" w:eastAsia="Open Sans" w:hAnsi="Futura PT Book" w:cs="Open Sans"/>
          <w:color w:val="222222"/>
          <w:sz w:val="32"/>
          <w:szCs w:val="32"/>
          <w:highlight w:val="white"/>
          <w:u w:val="single"/>
        </w:rPr>
      </w:pPr>
    </w:p>
    <w:p w14:paraId="62F96793" w14:textId="591A7499" w:rsidR="006A4638" w:rsidRPr="00F1060C" w:rsidRDefault="00000000">
      <w:pPr>
        <w:shd w:val="clear" w:color="auto" w:fill="FFFFFF"/>
        <w:spacing w:line="273" w:lineRule="auto"/>
        <w:jc w:val="center"/>
        <w:rPr>
          <w:rFonts w:ascii="Futura PT Medium" w:eastAsia="Open Sans" w:hAnsi="Futura PT Medium" w:cs="Open Sans"/>
          <w:color w:val="222222"/>
          <w:sz w:val="32"/>
          <w:szCs w:val="32"/>
          <w:highlight w:val="white"/>
        </w:rPr>
      </w:pPr>
      <w:proofErr w:type="spellStart"/>
      <w:r w:rsidRPr="00F1060C">
        <w:rPr>
          <w:rFonts w:ascii="Futura PT Medium" w:eastAsia="Open Sans" w:hAnsi="Futura PT Medium" w:cs="Open Sans"/>
          <w:color w:val="222222"/>
          <w:sz w:val="32"/>
          <w:szCs w:val="32"/>
          <w:highlight w:val="white"/>
          <w:lang w:val="fr-CH"/>
        </w:rPr>
        <w:t>Kross</w:t>
      </w:r>
      <w:proofErr w:type="spellEnd"/>
      <w:r w:rsidRPr="00F1060C">
        <w:rPr>
          <w:rFonts w:ascii="Futura PT Medium" w:eastAsia="Open Sans" w:hAnsi="Futura PT Medium" w:cs="Open Sans"/>
          <w:color w:val="222222"/>
          <w:sz w:val="32"/>
          <w:szCs w:val="32"/>
          <w:highlight w:val="white"/>
          <w:lang w:val="fr-CH"/>
        </w:rPr>
        <w:t xml:space="preserve"> Studio et Warner Bros. </w:t>
      </w:r>
      <w:r w:rsidRPr="00F1060C">
        <w:rPr>
          <w:rFonts w:ascii="Futura PT Medium" w:eastAsia="Open Sans" w:hAnsi="Futura PT Medium" w:cs="Open Sans"/>
          <w:color w:val="222222"/>
          <w:sz w:val="32"/>
          <w:szCs w:val="32"/>
          <w:highlight w:val="white"/>
        </w:rPr>
        <w:t xml:space="preserve">Consumer </w:t>
      </w:r>
      <w:proofErr w:type="spellStart"/>
      <w:r w:rsidRPr="00F1060C">
        <w:rPr>
          <w:rFonts w:ascii="Futura PT Medium" w:eastAsia="Open Sans" w:hAnsi="Futura PT Medium" w:cs="Open Sans"/>
          <w:color w:val="222222"/>
          <w:sz w:val="32"/>
          <w:szCs w:val="32"/>
          <w:highlight w:val="white"/>
        </w:rPr>
        <w:t>Products</w:t>
      </w:r>
      <w:proofErr w:type="spellEnd"/>
      <w:r w:rsidRPr="00F1060C">
        <w:rPr>
          <w:rFonts w:ascii="Futura PT Medium" w:eastAsia="Open Sans" w:hAnsi="Futura PT Medium" w:cs="Open Sans"/>
          <w:color w:val="222222"/>
          <w:sz w:val="32"/>
          <w:szCs w:val="32"/>
          <w:highlight w:val="white"/>
        </w:rPr>
        <w:t xml:space="preserve"> présentent</w:t>
      </w:r>
    </w:p>
    <w:p w14:paraId="1507596F" w14:textId="6129CE1E" w:rsidR="006A4638" w:rsidRPr="00F1060C" w:rsidRDefault="00000000">
      <w:pPr>
        <w:shd w:val="clear" w:color="auto" w:fill="FFFFFF"/>
        <w:spacing w:line="273" w:lineRule="auto"/>
        <w:jc w:val="center"/>
        <w:rPr>
          <w:rFonts w:ascii="Futura PT Medium" w:eastAsia="Open Sans" w:hAnsi="Futura PT Medium" w:cs="Open Sans"/>
          <w:color w:val="222222"/>
          <w:sz w:val="32"/>
          <w:szCs w:val="32"/>
          <w:highlight w:val="white"/>
        </w:rPr>
      </w:pPr>
      <w:proofErr w:type="gramStart"/>
      <w:r w:rsidRPr="00F1060C">
        <w:rPr>
          <w:rFonts w:ascii="Futura PT Medium" w:eastAsia="Open Sans" w:hAnsi="Futura PT Medium" w:cs="Open Sans"/>
          <w:color w:val="222222"/>
          <w:sz w:val="32"/>
          <w:szCs w:val="32"/>
          <w:highlight w:val="white"/>
        </w:rPr>
        <w:t>la</w:t>
      </w:r>
      <w:proofErr w:type="gramEnd"/>
      <w:r w:rsidRPr="00F1060C">
        <w:rPr>
          <w:rFonts w:ascii="Futura PT Medium" w:eastAsia="Open Sans" w:hAnsi="Futura PT Medium" w:cs="Open Sans"/>
          <w:color w:val="222222"/>
          <w:sz w:val="32"/>
          <w:szCs w:val="32"/>
          <w:highlight w:val="white"/>
        </w:rPr>
        <w:t xml:space="preserve"> collection d’étuis </w:t>
      </w:r>
      <w:r w:rsidR="00AE387B" w:rsidRPr="00F1060C">
        <w:rPr>
          <w:rFonts w:ascii="Futura PT Medium" w:eastAsia="Open Sans" w:hAnsi="Futura PT Medium" w:cs="Open Sans"/>
          <w:color w:val="222222"/>
          <w:sz w:val="32"/>
          <w:szCs w:val="32"/>
          <w:highlight w:val="white"/>
        </w:rPr>
        <w:t>pour</w:t>
      </w:r>
      <w:r w:rsidRPr="00F1060C">
        <w:rPr>
          <w:rFonts w:ascii="Futura PT Medium" w:eastAsia="Open Sans" w:hAnsi="Futura PT Medium" w:cs="Open Sans"/>
          <w:color w:val="222222"/>
          <w:sz w:val="32"/>
          <w:szCs w:val="32"/>
          <w:highlight w:val="white"/>
        </w:rPr>
        <w:t xml:space="preserve"> montre inspirée du film “THE BATMAN”.</w:t>
      </w:r>
    </w:p>
    <w:p w14:paraId="55FEA16F" w14:textId="77777777" w:rsidR="006A4638" w:rsidRPr="003F28E7" w:rsidRDefault="00000000">
      <w:pPr>
        <w:shd w:val="clear" w:color="auto" w:fill="FFFFFF"/>
        <w:spacing w:line="273" w:lineRule="auto"/>
        <w:jc w:val="center"/>
        <w:rPr>
          <w:rFonts w:ascii="Futura PT Book" w:eastAsia="Open Sans" w:hAnsi="Futura PT Book" w:cs="Open Sans"/>
          <w:color w:val="222222"/>
          <w:sz w:val="26"/>
          <w:szCs w:val="26"/>
          <w:highlight w:val="white"/>
        </w:rPr>
      </w:pPr>
      <w:r w:rsidRPr="003F28E7">
        <w:rPr>
          <w:rFonts w:ascii="Futura PT Book" w:eastAsia="Open Sans" w:hAnsi="Futura PT Book" w:cs="Open Sans"/>
          <w:color w:val="222222"/>
          <w:sz w:val="26"/>
          <w:szCs w:val="26"/>
          <w:highlight w:val="white"/>
        </w:rPr>
        <w:t xml:space="preserve"> </w:t>
      </w:r>
    </w:p>
    <w:p w14:paraId="2483FC50" w14:textId="77777777" w:rsidR="006A4638" w:rsidRPr="003F28E7" w:rsidRDefault="00000000">
      <w:pPr>
        <w:shd w:val="clear" w:color="auto" w:fill="FFFFFF"/>
        <w:jc w:val="center"/>
        <w:rPr>
          <w:rFonts w:ascii="Futura PT Book" w:eastAsia="Open Sans" w:hAnsi="Futura PT Book" w:cs="Open Sans"/>
          <w:color w:val="222222"/>
          <w:sz w:val="28"/>
          <w:szCs w:val="28"/>
          <w:highlight w:val="white"/>
        </w:rPr>
      </w:pPr>
      <w:r w:rsidRPr="003F28E7">
        <w:rPr>
          <w:rFonts w:ascii="Futura PT Book" w:eastAsia="Open Sans" w:hAnsi="Futura PT Book" w:cs="Open Sans"/>
          <w:color w:val="222222"/>
          <w:sz w:val="28"/>
          <w:szCs w:val="28"/>
          <w:highlight w:val="white"/>
        </w:rPr>
        <w:t>Le studio suisse dévoile quatre designs distincts dédiés aux personnages iconiques du nouveau film.</w:t>
      </w:r>
    </w:p>
    <w:p w14:paraId="76734C7F" w14:textId="77777777" w:rsidR="006A4638" w:rsidRPr="003F28E7" w:rsidRDefault="00000000">
      <w:pPr>
        <w:shd w:val="clear" w:color="auto" w:fill="FFFFFF"/>
        <w:jc w:val="center"/>
        <w:rPr>
          <w:rFonts w:ascii="Futura PT Book" w:eastAsia="Open Sans" w:hAnsi="Futura PT Book" w:cs="Open Sans"/>
          <w:color w:val="222222"/>
          <w:sz w:val="24"/>
          <w:szCs w:val="24"/>
          <w:highlight w:val="white"/>
        </w:rPr>
      </w:pPr>
      <w:r w:rsidRPr="003F28E7">
        <w:rPr>
          <w:rFonts w:ascii="Futura PT Book" w:eastAsia="Open Sans" w:hAnsi="Futura PT Book" w:cs="Open Sans"/>
          <w:color w:val="222222"/>
          <w:sz w:val="24"/>
          <w:szCs w:val="24"/>
          <w:highlight w:val="white"/>
        </w:rPr>
        <w:t xml:space="preserve"> </w:t>
      </w:r>
    </w:p>
    <w:p w14:paraId="404A9042" w14:textId="77777777" w:rsidR="006A4638" w:rsidRPr="003F28E7" w:rsidRDefault="00000000">
      <w:pPr>
        <w:jc w:val="both"/>
        <w:rPr>
          <w:rFonts w:ascii="Futura PT Book" w:eastAsia="Open Sans" w:hAnsi="Futura PT Book" w:cs="Open Sans"/>
          <w:color w:val="222222"/>
          <w:sz w:val="24"/>
          <w:szCs w:val="24"/>
          <w:highlight w:val="white"/>
        </w:rPr>
      </w:pPr>
      <w:proofErr w:type="spellStart"/>
      <w:r w:rsidRPr="0070003A">
        <w:rPr>
          <w:rFonts w:ascii="Futura PT Book" w:eastAsia="Open Sans" w:hAnsi="Futura PT Book" w:cs="Open Sans"/>
          <w:sz w:val="24"/>
          <w:szCs w:val="24"/>
          <w:lang w:val="fr-CH"/>
        </w:rPr>
        <w:t>Kross</w:t>
      </w:r>
      <w:proofErr w:type="spellEnd"/>
      <w:r w:rsidRPr="0070003A">
        <w:rPr>
          <w:rFonts w:ascii="Futura PT Book" w:eastAsia="Open Sans" w:hAnsi="Futura PT Book" w:cs="Open Sans"/>
          <w:sz w:val="24"/>
          <w:szCs w:val="24"/>
          <w:lang w:val="fr-CH"/>
        </w:rPr>
        <w:t xml:space="preserve"> Studio et Warner Bros. </w:t>
      </w:r>
      <w:r w:rsidRPr="003F28E7">
        <w:rPr>
          <w:rFonts w:ascii="Futura PT Book" w:eastAsia="Open Sans" w:hAnsi="Futura PT Book" w:cs="Open Sans"/>
          <w:sz w:val="24"/>
          <w:szCs w:val="24"/>
        </w:rPr>
        <w:t xml:space="preserve">Consumer </w:t>
      </w:r>
      <w:proofErr w:type="spellStart"/>
      <w:r w:rsidRPr="003F28E7">
        <w:rPr>
          <w:rFonts w:ascii="Futura PT Book" w:eastAsia="Open Sans" w:hAnsi="Futura PT Book" w:cs="Open Sans"/>
          <w:sz w:val="24"/>
          <w:szCs w:val="24"/>
        </w:rPr>
        <w:t>Products</w:t>
      </w:r>
      <w:proofErr w:type="spellEnd"/>
      <w:r w:rsidRPr="003F28E7">
        <w:rPr>
          <w:rFonts w:ascii="Futura PT Book" w:eastAsia="Open Sans" w:hAnsi="Futura PT Book" w:cs="Open Sans"/>
          <w:sz w:val="24"/>
          <w:szCs w:val="24"/>
        </w:rPr>
        <w:t xml:space="preserve"> poursuivent leur collaboration avec une nouvelle collection dédiée à un accessoire indispensable aux amateurs de </w:t>
      </w:r>
      <w:proofErr w:type="gramStart"/>
      <w:r w:rsidRPr="003F28E7">
        <w:rPr>
          <w:rFonts w:ascii="Futura PT Book" w:eastAsia="Open Sans" w:hAnsi="Futura PT Book" w:cs="Open Sans"/>
          <w:sz w:val="24"/>
          <w:szCs w:val="24"/>
        </w:rPr>
        <w:t>montre :</w:t>
      </w:r>
      <w:proofErr w:type="gramEnd"/>
      <w:r w:rsidRPr="003F28E7">
        <w:rPr>
          <w:rFonts w:ascii="Futura PT Book" w:eastAsia="Open Sans" w:hAnsi="Futura PT Book" w:cs="Open Sans"/>
          <w:sz w:val="24"/>
          <w:szCs w:val="24"/>
        </w:rPr>
        <w:t xml:space="preserve"> l'étui en cuir. La collection comprend quatre designs distincts qu'il est possible d'acquérir individuellement. Quatre personnages emblématiques du film sont représentés : Batman (deux designs), Catwoman et The </w:t>
      </w:r>
      <w:proofErr w:type="spellStart"/>
      <w:r w:rsidRPr="003F28E7">
        <w:rPr>
          <w:rFonts w:ascii="Futura PT Book" w:eastAsia="Open Sans" w:hAnsi="Futura PT Book" w:cs="Open Sans"/>
          <w:sz w:val="24"/>
          <w:szCs w:val="24"/>
        </w:rPr>
        <w:t>Riddler</w:t>
      </w:r>
      <w:proofErr w:type="spellEnd"/>
      <w:r w:rsidRPr="003F28E7">
        <w:rPr>
          <w:rFonts w:ascii="Futura PT Book" w:eastAsia="Open Sans" w:hAnsi="Futura PT Book" w:cs="Open Sans"/>
          <w:sz w:val="24"/>
          <w:szCs w:val="24"/>
        </w:rPr>
        <w:t>.</w:t>
      </w:r>
    </w:p>
    <w:p w14:paraId="078D1204" w14:textId="77777777" w:rsidR="006A4638" w:rsidRPr="003F28E7" w:rsidRDefault="006A4638">
      <w:pPr>
        <w:shd w:val="clear" w:color="auto" w:fill="FFFFFF"/>
        <w:jc w:val="both"/>
        <w:rPr>
          <w:rFonts w:ascii="Futura PT Book" w:eastAsia="Open Sans" w:hAnsi="Futura PT Book" w:cs="Open Sans"/>
          <w:color w:val="222222"/>
          <w:sz w:val="24"/>
          <w:szCs w:val="24"/>
          <w:highlight w:val="white"/>
        </w:rPr>
      </w:pPr>
    </w:p>
    <w:p w14:paraId="49F8D55B" w14:textId="17482E90" w:rsidR="006A4638" w:rsidRPr="003F28E7" w:rsidRDefault="00000000">
      <w:pPr>
        <w:jc w:val="both"/>
        <w:rPr>
          <w:rFonts w:ascii="Futura PT Book" w:eastAsia="Open Sans" w:hAnsi="Futura PT Book" w:cs="Open Sans"/>
          <w:sz w:val="24"/>
          <w:szCs w:val="24"/>
        </w:rPr>
      </w:pPr>
      <w:r w:rsidRPr="003F28E7">
        <w:rPr>
          <w:rFonts w:ascii="Futura PT Book" w:eastAsia="Open Sans" w:hAnsi="Futura PT Book" w:cs="Open Sans"/>
          <w:sz w:val="24"/>
          <w:szCs w:val="24"/>
          <w:highlight w:val="white"/>
        </w:rPr>
        <w:t xml:space="preserve">Chaque étui à montre est réalisé en cuir </w:t>
      </w:r>
      <w:r w:rsidR="00696021">
        <w:rPr>
          <w:rFonts w:ascii="Futura PT Book" w:eastAsia="Open Sans" w:hAnsi="Futura PT Book" w:cs="Open Sans"/>
          <w:sz w:val="24"/>
          <w:szCs w:val="24"/>
          <w:highlight w:val="white"/>
        </w:rPr>
        <w:t>véritable</w:t>
      </w:r>
      <w:r w:rsidRPr="003F28E7">
        <w:rPr>
          <w:rFonts w:ascii="Futura PT Book" w:eastAsia="Open Sans" w:hAnsi="Futura PT Book" w:cs="Open Sans"/>
          <w:sz w:val="24"/>
          <w:szCs w:val="24"/>
          <w:highlight w:val="white"/>
        </w:rPr>
        <w:t xml:space="preserve">, dans les couleurs du personnage qu'il incarne. Sur le dessus et sur les joues de l'étui, une représentation imprimée des héros a été réalisée par </w:t>
      </w:r>
      <w:proofErr w:type="spellStart"/>
      <w:r w:rsidRPr="003F28E7">
        <w:rPr>
          <w:rFonts w:ascii="Futura PT Book" w:eastAsia="Open Sans" w:hAnsi="Futura PT Book" w:cs="Open Sans"/>
          <w:sz w:val="24"/>
          <w:szCs w:val="24"/>
          <w:highlight w:val="white"/>
        </w:rPr>
        <w:t>Kross</w:t>
      </w:r>
      <w:proofErr w:type="spellEnd"/>
      <w:r w:rsidRPr="003F28E7">
        <w:rPr>
          <w:rFonts w:ascii="Futura PT Book" w:eastAsia="Open Sans" w:hAnsi="Futura PT Book" w:cs="Open Sans"/>
          <w:sz w:val="24"/>
          <w:szCs w:val="24"/>
          <w:highlight w:val="white"/>
        </w:rPr>
        <w:t xml:space="preserve"> Studio. Nous retrouvons ainsi Batman </w:t>
      </w:r>
      <w:proofErr w:type="spellStart"/>
      <w:r w:rsidRPr="003F28E7">
        <w:rPr>
          <w:rFonts w:ascii="Futura PT Book" w:eastAsia="Open Sans" w:hAnsi="Futura PT Book" w:cs="Open Sans"/>
          <w:sz w:val="24"/>
          <w:szCs w:val="24"/>
          <w:highlight w:val="white"/>
        </w:rPr>
        <w:t>Woman</w:t>
      </w:r>
      <w:proofErr w:type="spellEnd"/>
      <w:r w:rsidRPr="003F28E7">
        <w:rPr>
          <w:rFonts w:ascii="Futura PT Book" w:eastAsia="Open Sans" w:hAnsi="Futura PT Book" w:cs="Open Sans"/>
          <w:sz w:val="24"/>
          <w:szCs w:val="24"/>
          <w:highlight w:val="white"/>
        </w:rPr>
        <w:t xml:space="preserve"> dans les tons de rouge, </w:t>
      </w:r>
      <w:r w:rsidRPr="003F28E7">
        <w:rPr>
          <w:rFonts w:ascii="Futura PT Book" w:eastAsia="Open Sans" w:hAnsi="Futura PT Book" w:cs="Open Sans"/>
          <w:sz w:val="24"/>
          <w:szCs w:val="24"/>
        </w:rPr>
        <w:t xml:space="preserve">Catwoman en bleu et The </w:t>
      </w:r>
      <w:proofErr w:type="spellStart"/>
      <w:r w:rsidRPr="003F28E7">
        <w:rPr>
          <w:rFonts w:ascii="Futura PT Book" w:eastAsia="Open Sans" w:hAnsi="Futura PT Book" w:cs="Open Sans"/>
          <w:sz w:val="24"/>
          <w:szCs w:val="24"/>
        </w:rPr>
        <w:t>Riddler</w:t>
      </w:r>
      <w:proofErr w:type="spellEnd"/>
      <w:r w:rsidRPr="003F28E7">
        <w:rPr>
          <w:rFonts w:ascii="Futura PT Book" w:eastAsia="Open Sans" w:hAnsi="Futura PT Book" w:cs="Open Sans"/>
          <w:sz w:val="24"/>
          <w:szCs w:val="24"/>
        </w:rPr>
        <w:t xml:space="preserve"> en vert avec son emblématique point d'interrogation. </w:t>
      </w:r>
    </w:p>
    <w:p w14:paraId="6A1DDCD9" w14:textId="77777777" w:rsidR="006A4638" w:rsidRPr="003F28E7" w:rsidRDefault="00000000">
      <w:pPr>
        <w:jc w:val="both"/>
        <w:rPr>
          <w:rFonts w:ascii="Futura PT Book" w:eastAsia="Open Sans" w:hAnsi="Futura PT Book" w:cs="Open Sans"/>
          <w:color w:val="222222"/>
          <w:sz w:val="24"/>
          <w:szCs w:val="24"/>
          <w:highlight w:val="white"/>
        </w:rPr>
      </w:pPr>
      <w:r w:rsidRPr="003F28E7">
        <w:rPr>
          <w:rFonts w:ascii="Futura PT Book" w:eastAsia="Open Sans" w:hAnsi="Futura PT Book" w:cs="Open Sans"/>
          <w:color w:val="222222"/>
          <w:sz w:val="24"/>
          <w:szCs w:val="24"/>
          <w:highlight w:val="white"/>
        </w:rPr>
        <w:t xml:space="preserve"> </w:t>
      </w:r>
    </w:p>
    <w:p w14:paraId="16AE540A" w14:textId="77777777" w:rsidR="006A4638" w:rsidRPr="003F28E7" w:rsidRDefault="00000000">
      <w:pPr>
        <w:jc w:val="both"/>
        <w:rPr>
          <w:rFonts w:ascii="Futura PT Book" w:eastAsia="Open Sans" w:hAnsi="Futura PT Book" w:cs="Open Sans"/>
          <w:sz w:val="24"/>
          <w:szCs w:val="24"/>
        </w:rPr>
      </w:pPr>
      <w:r w:rsidRPr="003F28E7">
        <w:rPr>
          <w:rFonts w:ascii="Futura PT Book" w:eastAsia="Open Sans" w:hAnsi="Futura PT Book" w:cs="Open Sans"/>
          <w:sz w:val="24"/>
          <w:szCs w:val="24"/>
        </w:rPr>
        <w:t xml:space="preserve">Afin que les étuis soient aussi pratiques que design, le studio </w:t>
      </w:r>
      <w:r w:rsidRPr="003F28E7">
        <w:rPr>
          <w:rFonts w:ascii="Futura PT Book" w:eastAsia="Open Sans" w:hAnsi="Futura PT Book" w:cs="Open Sans"/>
          <w:sz w:val="24"/>
          <w:szCs w:val="24"/>
          <w:highlight w:val="white"/>
        </w:rPr>
        <w:t xml:space="preserve">a conçu une fermeture à bouton-pression qui s'ouvre grand pour s'adapter à n'importe quel style de montre, qu’il s’agisse de la fameuse The Batman Tourbillon </w:t>
      </w:r>
      <w:r w:rsidRPr="003F28E7">
        <w:rPr>
          <w:rFonts w:ascii="Futura PT Book" w:eastAsia="Open Sans" w:hAnsi="Futura PT Book" w:cs="Open Sans"/>
          <w:sz w:val="24"/>
          <w:szCs w:val="24"/>
        </w:rPr>
        <w:t>ou d’une autre pièce horlogère ou connectée. Deux renforts sont présents sous l’étui afin qu’il se maintiennent droit une fois posé.</w:t>
      </w:r>
    </w:p>
    <w:p w14:paraId="38DAC9FE" w14:textId="77777777" w:rsidR="006A4638" w:rsidRPr="003F28E7" w:rsidRDefault="00000000">
      <w:pPr>
        <w:jc w:val="both"/>
        <w:rPr>
          <w:rFonts w:ascii="Futura PT Book" w:eastAsia="Open Sans" w:hAnsi="Futura PT Book" w:cs="Open Sans"/>
          <w:color w:val="222222"/>
          <w:sz w:val="24"/>
          <w:szCs w:val="24"/>
          <w:highlight w:val="white"/>
        </w:rPr>
      </w:pPr>
      <w:r w:rsidRPr="003F28E7">
        <w:rPr>
          <w:rFonts w:ascii="Futura PT Book" w:eastAsia="Open Sans" w:hAnsi="Futura PT Book" w:cs="Open Sans"/>
          <w:sz w:val="24"/>
          <w:szCs w:val="24"/>
        </w:rPr>
        <w:t xml:space="preserve">A l’intérieur, </w:t>
      </w:r>
      <w:r w:rsidRPr="003F28E7">
        <w:rPr>
          <w:rFonts w:ascii="Futura PT Book" w:eastAsia="Open Sans" w:hAnsi="Futura PT Book" w:cs="Open Sans"/>
          <w:sz w:val="24"/>
          <w:szCs w:val="24"/>
          <w:highlight w:val="white"/>
        </w:rPr>
        <w:t xml:space="preserve">un tissu en microfibre de haute qualité et un rembourrage robuste en bois et métal maintiennent la montre de part et d’autre de l’étui. Ils la protègent des rayures et autres dommages, sur le cadran et sur le bracelet. </w:t>
      </w:r>
      <w:r w:rsidRPr="003F28E7">
        <w:rPr>
          <w:rFonts w:ascii="Futura PT Book" w:eastAsia="Open Sans" w:hAnsi="Futura PT Book" w:cs="Open Sans"/>
          <w:color w:val="222222"/>
          <w:sz w:val="24"/>
          <w:szCs w:val="24"/>
          <w:highlight w:val="white"/>
        </w:rPr>
        <w:t>La position de la montre une fois dans l'étui est aussi bien pensée, afin que si l’étui venait à tomber, le cadran ne soit pas abîmé.</w:t>
      </w:r>
    </w:p>
    <w:p w14:paraId="3C83DE41" w14:textId="77777777" w:rsidR="006A4638" w:rsidRPr="003F28E7" w:rsidRDefault="006A4638">
      <w:pPr>
        <w:jc w:val="both"/>
        <w:rPr>
          <w:rFonts w:ascii="Futura PT Book" w:eastAsia="Open Sans" w:hAnsi="Futura PT Book" w:cs="Open Sans"/>
          <w:color w:val="222222"/>
          <w:sz w:val="24"/>
          <w:szCs w:val="24"/>
          <w:highlight w:val="white"/>
        </w:rPr>
      </w:pPr>
    </w:p>
    <w:p w14:paraId="29F23A4F" w14:textId="77777777" w:rsidR="006A4638" w:rsidRPr="003F28E7" w:rsidRDefault="00000000">
      <w:pPr>
        <w:jc w:val="both"/>
        <w:rPr>
          <w:rFonts w:ascii="Futura PT Book" w:eastAsia="Open Sans" w:hAnsi="Futura PT Book" w:cs="Open Sans"/>
          <w:sz w:val="24"/>
          <w:szCs w:val="24"/>
          <w:highlight w:val="white"/>
        </w:rPr>
      </w:pPr>
      <w:r w:rsidRPr="003F28E7">
        <w:rPr>
          <w:rFonts w:ascii="Futura PT Book" w:eastAsia="Open Sans" w:hAnsi="Futura PT Book" w:cs="Open Sans"/>
          <w:sz w:val="24"/>
          <w:szCs w:val="24"/>
          <w:highlight w:val="white"/>
        </w:rPr>
        <w:t xml:space="preserve">Une étiquette co-brandée The Batman X </w:t>
      </w:r>
      <w:proofErr w:type="spellStart"/>
      <w:r w:rsidRPr="003F28E7">
        <w:rPr>
          <w:rFonts w:ascii="Futura PT Book" w:eastAsia="Open Sans" w:hAnsi="Futura PT Book" w:cs="Open Sans"/>
          <w:sz w:val="24"/>
          <w:szCs w:val="24"/>
          <w:highlight w:val="white"/>
        </w:rPr>
        <w:t>Kross</w:t>
      </w:r>
      <w:proofErr w:type="spellEnd"/>
      <w:r w:rsidRPr="003F28E7">
        <w:rPr>
          <w:rFonts w:ascii="Futura PT Book" w:eastAsia="Open Sans" w:hAnsi="Futura PT Book" w:cs="Open Sans"/>
          <w:sz w:val="24"/>
          <w:szCs w:val="24"/>
          <w:highlight w:val="white"/>
        </w:rPr>
        <w:t xml:space="preserve"> Studio cousue sur le rabat intérieur de l'étui atteste de l'authenticité de chaque produit. Comme toute pièce </w:t>
      </w:r>
      <w:proofErr w:type="spellStart"/>
      <w:r w:rsidRPr="003F28E7">
        <w:rPr>
          <w:rFonts w:ascii="Futura PT Book" w:eastAsia="Open Sans" w:hAnsi="Futura PT Book" w:cs="Open Sans"/>
          <w:sz w:val="24"/>
          <w:szCs w:val="24"/>
          <w:highlight w:val="white"/>
        </w:rPr>
        <w:t>Kross</w:t>
      </w:r>
      <w:proofErr w:type="spellEnd"/>
      <w:r w:rsidRPr="003F28E7">
        <w:rPr>
          <w:rFonts w:ascii="Futura PT Book" w:eastAsia="Open Sans" w:hAnsi="Futura PT Book" w:cs="Open Sans"/>
          <w:sz w:val="24"/>
          <w:szCs w:val="24"/>
          <w:highlight w:val="white"/>
        </w:rPr>
        <w:t xml:space="preserve"> Studio, les étuis à montre bénéficient d’une extension de garantie de 3 ans après enregistrement sur le site de </w:t>
      </w:r>
      <w:proofErr w:type="spellStart"/>
      <w:r w:rsidRPr="003F28E7">
        <w:rPr>
          <w:rFonts w:ascii="Futura PT Book" w:eastAsia="Open Sans" w:hAnsi="Futura PT Book" w:cs="Open Sans"/>
          <w:sz w:val="24"/>
          <w:szCs w:val="24"/>
          <w:highlight w:val="white"/>
        </w:rPr>
        <w:t>Kross</w:t>
      </w:r>
      <w:proofErr w:type="spellEnd"/>
      <w:r w:rsidRPr="003F28E7">
        <w:rPr>
          <w:rFonts w:ascii="Futura PT Book" w:eastAsia="Open Sans" w:hAnsi="Futura PT Book" w:cs="Open Sans"/>
          <w:sz w:val="24"/>
          <w:szCs w:val="24"/>
          <w:highlight w:val="white"/>
        </w:rPr>
        <w:t xml:space="preserve"> Studio, via la carte d’instruction livrée avec chaque étui.</w:t>
      </w:r>
    </w:p>
    <w:p w14:paraId="4CB3A23E" w14:textId="77777777" w:rsidR="006A4638" w:rsidRPr="003F28E7" w:rsidRDefault="00000000">
      <w:pPr>
        <w:jc w:val="both"/>
        <w:rPr>
          <w:rFonts w:ascii="Futura PT Book" w:eastAsia="Open Sans" w:hAnsi="Futura PT Book" w:cs="Open Sans"/>
          <w:sz w:val="24"/>
          <w:szCs w:val="24"/>
        </w:rPr>
      </w:pPr>
      <w:r w:rsidRPr="003F28E7">
        <w:rPr>
          <w:rFonts w:ascii="Futura PT Book" w:eastAsia="Open Sans" w:hAnsi="Futura PT Book" w:cs="Open Sans"/>
          <w:sz w:val="24"/>
          <w:szCs w:val="24"/>
        </w:rPr>
        <w:t xml:space="preserve"> </w:t>
      </w:r>
    </w:p>
    <w:p w14:paraId="2264118C" w14:textId="0E70FA56" w:rsidR="006A4638" w:rsidRDefault="00000000">
      <w:pPr>
        <w:jc w:val="both"/>
        <w:rPr>
          <w:rFonts w:ascii="Futura PT Book" w:eastAsia="Open Sans" w:hAnsi="Futura PT Book" w:cs="Open Sans"/>
          <w:sz w:val="24"/>
          <w:szCs w:val="24"/>
        </w:rPr>
      </w:pPr>
      <w:r w:rsidRPr="003F28E7">
        <w:rPr>
          <w:rFonts w:ascii="Futura PT Book" w:eastAsia="Open Sans" w:hAnsi="Futura PT Book" w:cs="Open Sans"/>
          <w:sz w:val="24"/>
          <w:szCs w:val="24"/>
        </w:rPr>
        <w:t xml:space="preserve">Les étuis </w:t>
      </w:r>
      <w:r w:rsidR="003F28E7">
        <w:rPr>
          <w:rFonts w:ascii="Futura PT Book" w:eastAsia="Open Sans" w:hAnsi="Futura PT Book" w:cs="Open Sans"/>
          <w:sz w:val="24"/>
          <w:szCs w:val="24"/>
        </w:rPr>
        <w:t>pour</w:t>
      </w:r>
      <w:r w:rsidRPr="003F28E7">
        <w:rPr>
          <w:rFonts w:ascii="Futura PT Book" w:eastAsia="Open Sans" w:hAnsi="Futura PT Book" w:cs="Open Sans"/>
          <w:sz w:val="24"/>
          <w:szCs w:val="24"/>
        </w:rPr>
        <w:t xml:space="preserve"> montre The Batman X </w:t>
      </w:r>
      <w:proofErr w:type="spellStart"/>
      <w:r w:rsidRPr="003F28E7">
        <w:rPr>
          <w:rFonts w:ascii="Futura PT Book" w:eastAsia="Open Sans" w:hAnsi="Futura PT Book" w:cs="Open Sans"/>
          <w:sz w:val="24"/>
          <w:szCs w:val="24"/>
        </w:rPr>
        <w:t>Kross</w:t>
      </w:r>
      <w:proofErr w:type="spellEnd"/>
      <w:r w:rsidRPr="003F28E7">
        <w:rPr>
          <w:rFonts w:ascii="Futura PT Book" w:eastAsia="Open Sans" w:hAnsi="Futura PT Book" w:cs="Open Sans"/>
          <w:sz w:val="24"/>
          <w:szCs w:val="24"/>
        </w:rPr>
        <w:t xml:space="preserve"> Studio sont disponibles dès à présent sur </w:t>
      </w:r>
      <w:hyperlink r:id="rId7">
        <w:r w:rsidRPr="003F28E7">
          <w:rPr>
            <w:rFonts w:ascii="Futura PT Book" w:eastAsia="Open Sans" w:hAnsi="Futura PT Book" w:cs="Open Sans"/>
            <w:color w:val="1155CC"/>
            <w:sz w:val="24"/>
            <w:szCs w:val="24"/>
            <w:u w:val="single"/>
          </w:rPr>
          <w:t>kross-studio.com</w:t>
        </w:r>
      </w:hyperlink>
      <w:r w:rsidRPr="003F28E7">
        <w:rPr>
          <w:rFonts w:ascii="Futura PT Book" w:eastAsia="Open Sans" w:hAnsi="Futura PT Book" w:cs="Open Sans"/>
          <w:sz w:val="24"/>
          <w:szCs w:val="24"/>
        </w:rPr>
        <w:t xml:space="preserve"> et chez les revendeurs autorisés.</w:t>
      </w:r>
    </w:p>
    <w:p w14:paraId="1F405F81" w14:textId="039C9C6D" w:rsidR="003F28E7" w:rsidRPr="003F28E7" w:rsidRDefault="008C5A61">
      <w:pPr>
        <w:jc w:val="both"/>
        <w:rPr>
          <w:rFonts w:ascii="Futura PT Book" w:eastAsia="Open Sans" w:hAnsi="Futura PT Book" w:cs="Open Sans"/>
          <w:color w:val="222222"/>
          <w:sz w:val="24"/>
          <w:szCs w:val="24"/>
          <w:highlight w:val="white"/>
        </w:rPr>
      </w:pPr>
      <w:r>
        <w:rPr>
          <w:noProof/>
          <w:lang w:val="en-US"/>
        </w:rPr>
        <w:pict w14:anchorId="2A29BCCB">
          <v:rect id="_x0000_i1025" alt="" style="width:433.2pt;height:.05pt;mso-width-percent:0;mso-height-percent:0;mso-width-percent:0;mso-height-percent:0" o:hrpct="955" o:hralign="center" o:hrstd="t" o:hr="t" fillcolor="#a0a0a0" stroked="f"/>
        </w:pict>
      </w:r>
    </w:p>
    <w:p w14:paraId="7401E659" w14:textId="77777777" w:rsidR="006A4638" w:rsidRPr="003F28E7" w:rsidRDefault="006A4638">
      <w:pPr>
        <w:shd w:val="clear" w:color="auto" w:fill="FFFFFF"/>
        <w:jc w:val="both"/>
        <w:rPr>
          <w:rFonts w:ascii="Futura PT Book" w:eastAsia="Open Sans" w:hAnsi="Futura PT Book" w:cs="Open Sans"/>
          <w:color w:val="222222"/>
          <w:highlight w:val="white"/>
        </w:rPr>
      </w:pPr>
    </w:p>
    <w:p w14:paraId="07EED0E8" w14:textId="77777777" w:rsidR="006A4638" w:rsidRPr="00AE387B" w:rsidRDefault="00000000">
      <w:pPr>
        <w:shd w:val="clear" w:color="auto" w:fill="FFFFFF"/>
        <w:jc w:val="both"/>
        <w:rPr>
          <w:rFonts w:ascii="Futura PT Demi" w:eastAsia="Open Sans" w:hAnsi="Futura PT Demi" w:cs="Open Sans"/>
          <w:b/>
          <w:bCs/>
          <w:color w:val="222222"/>
          <w:sz w:val="28"/>
          <w:szCs w:val="28"/>
          <w:highlight w:val="white"/>
        </w:rPr>
      </w:pPr>
      <w:r w:rsidRPr="00AE387B">
        <w:rPr>
          <w:rFonts w:ascii="Futura PT Demi" w:eastAsia="Open Sans" w:hAnsi="Futura PT Demi" w:cs="Open Sans"/>
          <w:b/>
          <w:bCs/>
          <w:color w:val="222222"/>
          <w:sz w:val="28"/>
          <w:szCs w:val="28"/>
          <w:highlight w:val="white"/>
        </w:rPr>
        <w:t>A PROPOS</w:t>
      </w:r>
    </w:p>
    <w:p w14:paraId="6FD10F66" w14:textId="77777777" w:rsidR="006A4638" w:rsidRPr="00AE387B" w:rsidRDefault="00000000">
      <w:pPr>
        <w:shd w:val="clear" w:color="auto" w:fill="FFFFFF"/>
        <w:jc w:val="both"/>
        <w:rPr>
          <w:rFonts w:ascii="Futura PT Book" w:eastAsia="Open Sans" w:hAnsi="Futura PT Book" w:cs="Open Sans"/>
          <w:color w:val="222222"/>
          <w:sz w:val="24"/>
          <w:szCs w:val="24"/>
          <w:highlight w:val="white"/>
        </w:rPr>
      </w:pPr>
      <w:r w:rsidRPr="00AE387B">
        <w:rPr>
          <w:rFonts w:ascii="Futura PT Book" w:eastAsia="Open Sans" w:hAnsi="Futura PT Book" w:cs="Open Sans"/>
          <w:color w:val="222222"/>
          <w:sz w:val="24"/>
          <w:szCs w:val="24"/>
          <w:highlight w:val="white"/>
        </w:rPr>
        <w:t xml:space="preserve">Fondé en 2020, </w:t>
      </w:r>
      <w:proofErr w:type="spellStart"/>
      <w:r w:rsidRPr="00AE387B">
        <w:rPr>
          <w:rFonts w:ascii="Futura PT Demi" w:eastAsia="Open Sans" w:hAnsi="Futura PT Demi" w:cs="Open Sans"/>
          <w:b/>
          <w:bCs/>
          <w:color w:val="222222"/>
          <w:sz w:val="24"/>
          <w:szCs w:val="24"/>
          <w:highlight w:val="white"/>
        </w:rPr>
        <w:t>Kross</w:t>
      </w:r>
      <w:proofErr w:type="spellEnd"/>
      <w:r w:rsidRPr="00AE387B">
        <w:rPr>
          <w:rFonts w:ascii="Futura PT Demi" w:eastAsia="Open Sans" w:hAnsi="Futura PT Demi" w:cs="Open Sans"/>
          <w:b/>
          <w:bCs/>
          <w:color w:val="222222"/>
          <w:sz w:val="24"/>
          <w:szCs w:val="24"/>
          <w:highlight w:val="white"/>
        </w:rPr>
        <w:t xml:space="preserve"> Studio</w:t>
      </w:r>
      <w:r w:rsidRPr="00AE387B">
        <w:rPr>
          <w:rFonts w:ascii="Futura PT Book" w:eastAsia="Open Sans" w:hAnsi="Futura PT Book" w:cs="Open Sans"/>
          <w:color w:val="222222"/>
          <w:sz w:val="24"/>
          <w:szCs w:val="24"/>
          <w:highlight w:val="white"/>
        </w:rPr>
        <w:t xml:space="preserve"> est le premier studio de design suisse de nouvelle génération qui s’affranchit des frontières entre art, culture pop, création et luxe. </w:t>
      </w:r>
      <w:proofErr w:type="spellStart"/>
      <w:r w:rsidRPr="00AE387B">
        <w:rPr>
          <w:rFonts w:ascii="Futura PT Book" w:eastAsia="Open Sans" w:hAnsi="Futura PT Book" w:cs="Open Sans"/>
          <w:color w:val="222222"/>
          <w:sz w:val="24"/>
          <w:szCs w:val="24"/>
          <w:highlight w:val="white"/>
        </w:rPr>
        <w:t>Kross</w:t>
      </w:r>
      <w:proofErr w:type="spellEnd"/>
      <w:r w:rsidRPr="00AE387B">
        <w:rPr>
          <w:rFonts w:ascii="Futura PT Book" w:eastAsia="Open Sans" w:hAnsi="Futura PT Book" w:cs="Open Sans"/>
          <w:color w:val="222222"/>
          <w:sz w:val="24"/>
          <w:szCs w:val="24"/>
          <w:highlight w:val="white"/>
        </w:rPr>
        <w:t xml:space="preserve"> Studio conçoit et manufacture des objets d'art fonctionnels qui défient toute catégorisation. En moins de deux ans, </w:t>
      </w:r>
      <w:proofErr w:type="spellStart"/>
      <w:r w:rsidRPr="00AE387B">
        <w:rPr>
          <w:rFonts w:ascii="Futura PT Book" w:eastAsia="Open Sans" w:hAnsi="Futura PT Book" w:cs="Open Sans"/>
          <w:color w:val="222222"/>
          <w:sz w:val="24"/>
          <w:szCs w:val="24"/>
          <w:highlight w:val="white"/>
        </w:rPr>
        <w:t>Kross</w:t>
      </w:r>
      <w:proofErr w:type="spellEnd"/>
      <w:r w:rsidRPr="00AE387B">
        <w:rPr>
          <w:rFonts w:ascii="Futura PT Book" w:eastAsia="Open Sans" w:hAnsi="Futura PT Book" w:cs="Open Sans"/>
          <w:color w:val="222222"/>
          <w:sz w:val="24"/>
          <w:szCs w:val="24"/>
          <w:highlight w:val="white"/>
        </w:rPr>
        <w:t xml:space="preserve"> Studio s’est imposé en collaborant avec les plus grandes sociétés du divertissement au monde, dont </w:t>
      </w:r>
      <w:proofErr w:type="spellStart"/>
      <w:r w:rsidRPr="00AE387B">
        <w:rPr>
          <w:rFonts w:ascii="Futura PT Book" w:eastAsia="Open Sans" w:hAnsi="Futura PT Book" w:cs="Open Sans"/>
          <w:color w:val="222222"/>
          <w:sz w:val="24"/>
          <w:szCs w:val="24"/>
          <w:highlight w:val="white"/>
        </w:rPr>
        <w:t>Lucasfilm</w:t>
      </w:r>
      <w:proofErr w:type="spellEnd"/>
      <w:r w:rsidRPr="00AE387B">
        <w:rPr>
          <w:rFonts w:ascii="Futura PT Book" w:eastAsia="Open Sans" w:hAnsi="Futura PT Book" w:cs="Open Sans"/>
          <w:color w:val="222222"/>
          <w:sz w:val="24"/>
          <w:szCs w:val="24"/>
          <w:highlight w:val="white"/>
        </w:rPr>
        <w:t xml:space="preserve"> Ltd., filiale de The Walt Disney </w:t>
      </w:r>
      <w:proofErr w:type="spellStart"/>
      <w:r w:rsidRPr="00AE387B">
        <w:rPr>
          <w:rFonts w:ascii="Futura PT Book" w:eastAsia="Open Sans" w:hAnsi="Futura PT Book" w:cs="Open Sans"/>
          <w:color w:val="222222"/>
          <w:sz w:val="24"/>
          <w:szCs w:val="24"/>
          <w:highlight w:val="white"/>
        </w:rPr>
        <w:t>Company</w:t>
      </w:r>
      <w:proofErr w:type="spellEnd"/>
      <w:r w:rsidRPr="00AE387B">
        <w:rPr>
          <w:rFonts w:ascii="Futura PT Book" w:eastAsia="Open Sans" w:hAnsi="Futura PT Book" w:cs="Open Sans"/>
          <w:color w:val="222222"/>
          <w:sz w:val="24"/>
          <w:szCs w:val="24"/>
          <w:highlight w:val="white"/>
        </w:rPr>
        <w:t xml:space="preserve"> et Warner Bros Consumer </w:t>
      </w:r>
      <w:proofErr w:type="spellStart"/>
      <w:r w:rsidRPr="00AE387B">
        <w:rPr>
          <w:rFonts w:ascii="Futura PT Book" w:eastAsia="Open Sans" w:hAnsi="Futura PT Book" w:cs="Open Sans"/>
          <w:color w:val="222222"/>
          <w:sz w:val="24"/>
          <w:szCs w:val="24"/>
          <w:highlight w:val="white"/>
        </w:rPr>
        <w:t>Products</w:t>
      </w:r>
      <w:proofErr w:type="spellEnd"/>
      <w:r w:rsidRPr="00AE387B">
        <w:rPr>
          <w:rFonts w:ascii="Futura PT Book" w:eastAsia="Open Sans" w:hAnsi="Futura PT Book" w:cs="Open Sans"/>
          <w:color w:val="222222"/>
          <w:sz w:val="24"/>
          <w:szCs w:val="24"/>
          <w:highlight w:val="white"/>
        </w:rPr>
        <w:t xml:space="preserve">. Les créations horlogères et objets d’art fonctionnels imaginés par </w:t>
      </w:r>
      <w:proofErr w:type="spellStart"/>
      <w:r w:rsidRPr="00AE387B">
        <w:rPr>
          <w:rFonts w:ascii="Futura PT Book" w:eastAsia="Open Sans" w:hAnsi="Futura PT Book" w:cs="Open Sans"/>
          <w:color w:val="222222"/>
          <w:sz w:val="24"/>
          <w:szCs w:val="24"/>
          <w:highlight w:val="white"/>
        </w:rPr>
        <w:t>Kross</w:t>
      </w:r>
      <w:proofErr w:type="spellEnd"/>
      <w:r w:rsidRPr="00AE387B">
        <w:rPr>
          <w:rFonts w:ascii="Futura PT Book" w:eastAsia="Open Sans" w:hAnsi="Futura PT Book" w:cs="Open Sans"/>
          <w:color w:val="222222"/>
          <w:sz w:val="24"/>
          <w:szCs w:val="24"/>
          <w:highlight w:val="white"/>
        </w:rPr>
        <w:t xml:space="preserve"> Studio associent l'iconographie d’univers comme Star Wars ou Batman à une nouvelle horlogerie, tournée vers le futur.</w:t>
      </w:r>
    </w:p>
    <w:p w14:paraId="4248A1F5" w14:textId="77777777" w:rsidR="006A4638" w:rsidRPr="00AE387B" w:rsidRDefault="00000000">
      <w:pPr>
        <w:shd w:val="clear" w:color="auto" w:fill="FFFFFF"/>
        <w:jc w:val="both"/>
        <w:rPr>
          <w:rFonts w:ascii="Futura PT Book" w:eastAsia="Open Sans" w:hAnsi="Futura PT Book" w:cs="Open Sans"/>
          <w:color w:val="222222"/>
          <w:sz w:val="24"/>
          <w:szCs w:val="24"/>
          <w:highlight w:val="white"/>
        </w:rPr>
      </w:pPr>
      <w:r w:rsidRPr="00AE387B">
        <w:rPr>
          <w:rFonts w:ascii="Futura PT Book" w:eastAsia="Open Sans" w:hAnsi="Futura PT Book" w:cs="Open Sans"/>
          <w:color w:val="222222"/>
          <w:sz w:val="24"/>
          <w:szCs w:val="24"/>
          <w:highlight w:val="white"/>
        </w:rPr>
        <w:t xml:space="preserve">Découvrez l'univers de </w:t>
      </w:r>
      <w:proofErr w:type="spellStart"/>
      <w:r w:rsidRPr="00AE387B">
        <w:rPr>
          <w:rFonts w:ascii="Futura PT Book" w:eastAsia="Open Sans" w:hAnsi="Futura PT Book" w:cs="Open Sans"/>
          <w:color w:val="222222"/>
          <w:sz w:val="24"/>
          <w:szCs w:val="24"/>
          <w:highlight w:val="white"/>
        </w:rPr>
        <w:t>Kross</w:t>
      </w:r>
      <w:proofErr w:type="spellEnd"/>
      <w:r w:rsidRPr="00AE387B">
        <w:rPr>
          <w:rFonts w:ascii="Futura PT Book" w:eastAsia="Open Sans" w:hAnsi="Futura PT Book" w:cs="Open Sans"/>
          <w:color w:val="222222"/>
          <w:sz w:val="24"/>
          <w:szCs w:val="24"/>
          <w:highlight w:val="white"/>
        </w:rPr>
        <w:t xml:space="preserve"> Studio sur</w:t>
      </w:r>
      <w:hyperlink r:id="rId8">
        <w:r w:rsidRPr="00AE387B">
          <w:rPr>
            <w:rFonts w:ascii="Futura PT Book" w:eastAsia="Open Sans" w:hAnsi="Futura PT Book" w:cs="Open Sans"/>
            <w:color w:val="222222"/>
            <w:sz w:val="24"/>
            <w:szCs w:val="24"/>
            <w:highlight w:val="white"/>
          </w:rPr>
          <w:t xml:space="preserve"> </w:t>
        </w:r>
      </w:hyperlink>
      <w:hyperlink r:id="rId9">
        <w:r w:rsidRPr="00AE387B">
          <w:rPr>
            <w:rFonts w:ascii="Futura PT Book" w:eastAsia="Open Sans" w:hAnsi="Futura PT Book" w:cs="Open Sans"/>
            <w:color w:val="1155CC"/>
            <w:sz w:val="24"/>
            <w:szCs w:val="24"/>
            <w:highlight w:val="white"/>
            <w:u w:val="single"/>
          </w:rPr>
          <w:t>kross-studio.com</w:t>
        </w:r>
      </w:hyperlink>
      <w:r w:rsidRPr="00AE387B">
        <w:rPr>
          <w:rFonts w:ascii="Futura PT Book" w:eastAsia="Open Sans" w:hAnsi="Futura PT Book" w:cs="Open Sans"/>
          <w:color w:val="222222"/>
          <w:sz w:val="24"/>
          <w:szCs w:val="24"/>
          <w:highlight w:val="white"/>
        </w:rPr>
        <w:t>.</w:t>
      </w:r>
    </w:p>
    <w:p w14:paraId="777A0F0A" w14:textId="77777777" w:rsidR="006A4638" w:rsidRPr="00AE387B" w:rsidRDefault="006A4638">
      <w:pPr>
        <w:shd w:val="clear" w:color="auto" w:fill="FFFFFF"/>
        <w:jc w:val="both"/>
        <w:rPr>
          <w:rFonts w:ascii="Futura PT Book" w:eastAsia="Open Sans" w:hAnsi="Futura PT Book" w:cs="Open Sans"/>
          <w:color w:val="222222"/>
          <w:sz w:val="24"/>
          <w:szCs w:val="24"/>
          <w:highlight w:val="white"/>
        </w:rPr>
      </w:pPr>
    </w:p>
    <w:p w14:paraId="209FE713" w14:textId="77777777" w:rsidR="006A4638" w:rsidRPr="00AE387B" w:rsidRDefault="00000000">
      <w:pPr>
        <w:shd w:val="clear" w:color="auto" w:fill="FFFFFF"/>
        <w:jc w:val="both"/>
        <w:rPr>
          <w:rFonts w:ascii="Futura PT Book" w:eastAsia="Open Sans" w:hAnsi="Futura PT Book" w:cs="Open Sans"/>
          <w:color w:val="222222"/>
          <w:sz w:val="24"/>
          <w:szCs w:val="24"/>
          <w:highlight w:val="white"/>
        </w:rPr>
      </w:pPr>
      <w:r w:rsidRPr="00AE387B">
        <w:rPr>
          <w:rFonts w:ascii="Futura PT Demi" w:eastAsia="Open Sans" w:hAnsi="Futura PT Demi" w:cs="Open Sans"/>
          <w:b/>
          <w:bCs/>
          <w:color w:val="222222"/>
          <w:sz w:val="24"/>
          <w:szCs w:val="24"/>
          <w:highlight w:val="white"/>
        </w:rPr>
        <w:t xml:space="preserve">Warner Bros. Consumer </w:t>
      </w:r>
      <w:proofErr w:type="spellStart"/>
      <w:r w:rsidRPr="00AE387B">
        <w:rPr>
          <w:rFonts w:ascii="Futura PT Demi" w:eastAsia="Open Sans" w:hAnsi="Futura PT Demi" w:cs="Open Sans"/>
          <w:b/>
          <w:bCs/>
          <w:color w:val="222222"/>
          <w:sz w:val="24"/>
          <w:szCs w:val="24"/>
          <w:highlight w:val="white"/>
        </w:rPr>
        <w:t>Products</w:t>
      </w:r>
      <w:proofErr w:type="spellEnd"/>
      <w:r w:rsidRPr="00AE387B">
        <w:rPr>
          <w:rFonts w:ascii="Futura PT Book" w:eastAsia="Open Sans" w:hAnsi="Futura PT Book" w:cs="Open Sans"/>
          <w:color w:val="222222"/>
          <w:sz w:val="24"/>
          <w:szCs w:val="24"/>
          <w:highlight w:val="white"/>
        </w:rPr>
        <w:t xml:space="preserve">, qui fait partie de </w:t>
      </w:r>
      <w:proofErr w:type="spellStart"/>
      <w:r w:rsidRPr="00AE387B">
        <w:rPr>
          <w:rFonts w:ascii="Futura PT Book" w:eastAsia="Open Sans" w:hAnsi="Futura PT Book" w:cs="Open Sans"/>
          <w:color w:val="222222"/>
          <w:sz w:val="24"/>
          <w:szCs w:val="24"/>
          <w:highlight w:val="white"/>
        </w:rPr>
        <w:t>WarnerMedia</w:t>
      </w:r>
      <w:proofErr w:type="spellEnd"/>
      <w:r w:rsidRPr="00AE387B">
        <w:rPr>
          <w:rFonts w:ascii="Futura PT Book" w:eastAsia="Open Sans" w:hAnsi="Futura PT Book" w:cs="Open Sans"/>
          <w:color w:val="222222"/>
          <w:sz w:val="24"/>
          <w:szCs w:val="24"/>
          <w:highlight w:val="white"/>
        </w:rPr>
        <w:t xml:space="preserve"> Global Brands and </w:t>
      </w:r>
      <w:proofErr w:type="spellStart"/>
      <w:r w:rsidRPr="00AE387B">
        <w:rPr>
          <w:rFonts w:ascii="Futura PT Book" w:eastAsia="Open Sans" w:hAnsi="Futura PT Book" w:cs="Open Sans"/>
          <w:color w:val="222222"/>
          <w:sz w:val="24"/>
          <w:szCs w:val="24"/>
          <w:highlight w:val="white"/>
        </w:rPr>
        <w:t>Experiences</w:t>
      </w:r>
      <w:proofErr w:type="spellEnd"/>
      <w:r w:rsidRPr="00AE387B">
        <w:rPr>
          <w:rFonts w:ascii="Futura PT Book" w:eastAsia="Open Sans" w:hAnsi="Futura PT Book" w:cs="Open Sans"/>
          <w:color w:val="222222"/>
          <w:sz w:val="24"/>
          <w:szCs w:val="24"/>
          <w:highlight w:val="white"/>
        </w:rPr>
        <w:t xml:space="preserve">, étend le puissant portefeuille de marques et de franchises de divertissement du studio dans la vie des fans du monde entier. WBCP s'associe aux meilleures licences mondiales sur une gamme primée de jouets, de mode, de décoration intérieure et d'édition inspirée de franchises et de propriétés telles que DC, </w:t>
      </w:r>
      <w:proofErr w:type="spellStart"/>
      <w:r w:rsidRPr="00AE387B">
        <w:rPr>
          <w:rFonts w:ascii="Futura PT Book" w:eastAsia="Open Sans" w:hAnsi="Futura PT Book" w:cs="Open Sans"/>
          <w:color w:val="222222"/>
          <w:sz w:val="24"/>
          <w:szCs w:val="24"/>
          <w:highlight w:val="white"/>
        </w:rPr>
        <w:t>Wizarding</w:t>
      </w:r>
      <w:proofErr w:type="spellEnd"/>
      <w:r w:rsidRPr="00AE387B">
        <w:rPr>
          <w:rFonts w:ascii="Futura PT Book" w:eastAsia="Open Sans" w:hAnsi="Futura PT Book" w:cs="Open Sans"/>
          <w:color w:val="222222"/>
          <w:sz w:val="24"/>
          <w:szCs w:val="24"/>
          <w:highlight w:val="white"/>
        </w:rPr>
        <w:t xml:space="preserve"> World, Looney Tunes, Hanna-Barbera, HBO, Cartoon Network et </w:t>
      </w:r>
      <w:proofErr w:type="spellStart"/>
      <w:r w:rsidRPr="00AE387B">
        <w:rPr>
          <w:rFonts w:ascii="Futura PT Book" w:eastAsia="Open Sans" w:hAnsi="Futura PT Book" w:cs="Open Sans"/>
          <w:color w:val="222222"/>
          <w:sz w:val="24"/>
          <w:szCs w:val="24"/>
          <w:highlight w:val="white"/>
        </w:rPr>
        <w:t>Adult</w:t>
      </w:r>
      <w:proofErr w:type="spellEnd"/>
      <w:r w:rsidRPr="00AE387B">
        <w:rPr>
          <w:rFonts w:ascii="Futura PT Book" w:eastAsia="Open Sans" w:hAnsi="Futura PT Book" w:cs="Open Sans"/>
          <w:color w:val="222222"/>
          <w:sz w:val="24"/>
          <w:szCs w:val="24"/>
          <w:highlight w:val="white"/>
        </w:rPr>
        <w:t xml:space="preserve"> </w:t>
      </w:r>
      <w:proofErr w:type="spellStart"/>
      <w:r w:rsidRPr="00AE387B">
        <w:rPr>
          <w:rFonts w:ascii="Futura PT Book" w:eastAsia="Open Sans" w:hAnsi="Futura PT Book" w:cs="Open Sans"/>
          <w:color w:val="222222"/>
          <w:sz w:val="24"/>
          <w:szCs w:val="24"/>
          <w:highlight w:val="white"/>
        </w:rPr>
        <w:t>Swim</w:t>
      </w:r>
      <w:proofErr w:type="spellEnd"/>
      <w:r w:rsidRPr="00AE387B">
        <w:rPr>
          <w:rFonts w:ascii="Futura PT Book" w:eastAsia="Open Sans" w:hAnsi="Futura PT Book" w:cs="Open Sans"/>
          <w:color w:val="222222"/>
          <w:sz w:val="24"/>
          <w:szCs w:val="24"/>
          <w:highlight w:val="white"/>
        </w:rPr>
        <w:t xml:space="preserve">. Le succès mondial des activités de divertissement à thème de la division comprend des expériences révolutionnaires telles que The </w:t>
      </w:r>
      <w:proofErr w:type="spellStart"/>
      <w:r w:rsidRPr="00AE387B">
        <w:rPr>
          <w:rFonts w:ascii="Futura PT Book" w:eastAsia="Open Sans" w:hAnsi="Futura PT Book" w:cs="Open Sans"/>
          <w:color w:val="222222"/>
          <w:sz w:val="24"/>
          <w:szCs w:val="24"/>
          <w:highlight w:val="white"/>
        </w:rPr>
        <w:t>Wizarding</w:t>
      </w:r>
      <w:proofErr w:type="spellEnd"/>
      <w:r w:rsidRPr="00AE387B">
        <w:rPr>
          <w:rFonts w:ascii="Futura PT Book" w:eastAsia="Open Sans" w:hAnsi="Futura PT Book" w:cs="Open Sans"/>
          <w:color w:val="222222"/>
          <w:sz w:val="24"/>
          <w:szCs w:val="24"/>
          <w:highlight w:val="white"/>
        </w:rPr>
        <w:t xml:space="preserve"> World of Harry Potter et Warner Bros. World Abu Dhabi. Grâce à ses programmes innovants de licences et de merchandising, à ses initiatives </w:t>
      </w:r>
      <w:proofErr w:type="spellStart"/>
      <w:r w:rsidRPr="00AE387B">
        <w:rPr>
          <w:rFonts w:ascii="Futura PT Book" w:eastAsia="Open Sans" w:hAnsi="Futura PT Book" w:cs="Open Sans"/>
          <w:color w:val="222222"/>
          <w:sz w:val="24"/>
          <w:szCs w:val="24"/>
          <w:highlight w:val="white"/>
        </w:rPr>
        <w:t>retail</w:t>
      </w:r>
      <w:proofErr w:type="spellEnd"/>
      <w:r w:rsidRPr="00AE387B">
        <w:rPr>
          <w:rFonts w:ascii="Futura PT Book" w:eastAsia="Open Sans" w:hAnsi="Futura PT Book" w:cs="Open Sans"/>
          <w:color w:val="222222"/>
          <w:sz w:val="24"/>
          <w:szCs w:val="24"/>
          <w:highlight w:val="white"/>
        </w:rPr>
        <w:t>, à ses partenariats promotionnels et à ses expériences thématiques, WBCP est l'un des principaux acteurs de commercialisation de licences et de vente au détail au monde.</w:t>
      </w:r>
    </w:p>
    <w:p w14:paraId="317081DF" w14:textId="77777777" w:rsidR="006A4638" w:rsidRPr="00AE387B" w:rsidRDefault="006A4638">
      <w:pPr>
        <w:shd w:val="clear" w:color="auto" w:fill="FFFFFF"/>
        <w:jc w:val="both"/>
        <w:rPr>
          <w:rFonts w:ascii="Futura PT Book" w:eastAsia="Open Sans" w:hAnsi="Futura PT Book" w:cs="Open Sans"/>
          <w:color w:val="222222"/>
          <w:sz w:val="24"/>
          <w:szCs w:val="24"/>
          <w:highlight w:val="white"/>
        </w:rPr>
      </w:pPr>
    </w:p>
    <w:p w14:paraId="443303CE" w14:textId="77777777" w:rsidR="006A4638" w:rsidRPr="00AE387B" w:rsidRDefault="00000000">
      <w:pPr>
        <w:shd w:val="clear" w:color="auto" w:fill="FFFFFF"/>
        <w:spacing w:after="500"/>
        <w:jc w:val="both"/>
        <w:rPr>
          <w:rFonts w:ascii="Futura PT Book" w:eastAsia="Open Sans" w:hAnsi="Futura PT Book" w:cs="Open Sans"/>
          <w:color w:val="222222"/>
          <w:sz w:val="24"/>
          <w:szCs w:val="24"/>
          <w:highlight w:val="white"/>
        </w:rPr>
      </w:pPr>
      <w:r w:rsidRPr="00AE387B">
        <w:rPr>
          <w:rFonts w:ascii="Futura PT Demi" w:eastAsia="Open Sans" w:hAnsi="Futura PT Demi" w:cs="Open Sans"/>
          <w:b/>
          <w:bCs/>
          <w:color w:val="222222"/>
          <w:sz w:val="24"/>
          <w:szCs w:val="24"/>
          <w:highlight w:val="white"/>
        </w:rPr>
        <w:t>DC</w:t>
      </w:r>
      <w:r w:rsidRPr="00AE387B">
        <w:rPr>
          <w:rFonts w:ascii="Futura PT Book" w:eastAsia="Open Sans" w:hAnsi="Futura PT Book" w:cs="Open Sans"/>
          <w:color w:val="222222"/>
          <w:sz w:val="24"/>
          <w:szCs w:val="24"/>
          <w:highlight w:val="white"/>
        </w:rPr>
        <w:t xml:space="preserve">, une société </w:t>
      </w:r>
      <w:proofErr w:type="spellStart"/>
      <w:r w:rsidRPr="00AE387B">
        <w:rPr>
          <w:rFonts w:ascii="Futura PT Book" w:eastAsia="Open Sans" w:hAnsi="Futura PT Book" w:cs="Open Sans"/>
          <w:color w:val="222222"/>
          <w:sz w:val="24"/>
          <w:szCs w:val="24"/>
          <w:highlight w:val="white"/>
        </w:rPr>
        <w:t>WarnerMedia</w:t>
      </w:r>
      <w:proofErr w:type="spellEnd"/>
      <w:r w:rsidRPr="00AE387B">
        <w:rPr>
          <w:rFonts w:ascii="Futura PT Book" w:eastAsia="Open Sans" w:hAnsi="Futura PT Book" w:cs="Open Sans"/>
          <w:color w:val="222222"/>
          <w:sz w:val="24"/>
          <w:szCs w:val="24"/>
          <w:highlight w:val="white"/>
        </w:rPr>
        <w:t>, crée des personnages emblématiques, des histoires durables et des expériences immersives qui inspirent et divertissent le public de toutes les générations à travers le monde et est l'un des plus grands éditeurs de bandes dessinées et de romans graphiques au monde. En tant que division créative, DC est chargée d'intégrer stratégiquement ses histoires et ses personnages dans le cinéma, la télévision, les produits de consommation, le divertissement à domicile, les jeux interactifs, le service d'abonnement numérique DC UNIVERSE INFINITE et le portail d'engagement communautaire. Pour plus d'informations, visitez dccomics.com et dcuniverseinfinite.com.</w:t>
      </w:r>
    </w:p>
    <w:p w14:paraId="7425CDB9" w14:textId="77777777" w:rsidR="006A4638" w:rsidRPr="00AE387B" w:rsidRDefault="00000000">
      <w:pPr>
        <w:shd w:val="clear" w:color="auto" w:fill="FFFFFF"/>
        <w:spacing w:after="500"/>
        <w:jc w:val="both"/>
        <w:rPr>
          <w:rFonts w:ascii="Futura PT Book" w:eastAsia="Open Sans" w:hAnsi="Futura PT Book" w:cs="Open Sans"/>
          <w:color w:val="222222"/>
          <w:sz w:val="24"/>
          <w:szCs w:val="24"/>
          <w:highlight w:val="white"/>
        </w:rPr>
      </w:pPr>
      <w:r w:rsidRPr="00AE387B">
        <w:rPr>
          <w:rFonts w:ascii="Futura PT Medium" w:eastAsia="Open Sans" w:hAnsi="Futura PT Medium" w:cs="Open Sans"/>
          <w:color w:val="222222"/>
          <w:sz w:val="24"/>
          <w:szCs w:val="24"/>
          <w:highlight w:val="white"/>
        </w:rPr>
        <w:t>The Batman</w:t>
      </w:r>
      <w:r w:rsidRPr="00AE387B">
        <w:rPr>
          <w:rFonts w:ascii="Futura PT Book" w:eastAsia="Open Sans" w:hAnsi="Futura PT Book" w:cs="Open Sans"/>
          <w:color w:val="222222"/>
          <w:sz w:val="24"/>
          <w:szCs w:val="24"/>
          <w:highlight w:val="white"/>
        </w:rPr>
        <w:br/>
        <w:t xml:space="preserve">Warner Bros. Pictures présente "The Batman" de Matt Reeves, mettant en vedette Robert Pattinson dans le double rôle du détective justicier de Gotham City et de son alter ego, le milliardaire reclus Bruce Wayne. Deux ans à traquer les rues en tant que Batman (Robert Pattinson), semant la peur dans le cœur des criminels, ont conduit Bruce Wayne au plus profond de l'ombre de Gotham City. Avec seulement quelques alliés de confiance - Alfred (Andy </w:t>
      </w:r>
      <w:proofErr w:type="spellStart"/>
      <w:r w:rsidRPr="00AE387B">
        <w:rPr>
          <w:rFonts w:ascii="Futura PT Book" w:eastAsia="Open Sans" w:hAnsi="Futura PT Book" w:cs="Open Sans"/>
          <w:color w:val="222222"/>
          <w:sz w:val="24"/>
          <w:szCs w:val="24"/>
          <w:highlight w:val="white"/>
        </w:rPr>
        <w:t>Serkis</w:t>
      </w:r>
      <w:proofErr w:type="spellEnd"/>
      <w:r w:rsidRPr="00AE387B">
        <w:rPr>
          <w:rFonts w:ascii="Futura PT Book" w:eastAsia="Open Sans" w:hAnsi="Futura PT Book" w:cs="Open Sans"/>
          <w:color w:val="222222"/>
          <w:sz w:val="24"/>
          <w:szCs w:val="24"/>
          <w:highlight w:val="white"/>
        </w:rPr>
        <w:t xml:space="preserve">), le lieutenant James Gordon </w:t>
      </w:r>
      <w:r w:rsidRPr="00AE387B">
        <w:rPr>
          <w:rFonts w:ascii="Futura PT Book" w:eastAsia="Open Sans" w:hAnsi="Futura PT Book" w:cs="Open Sans"/>
          <w:color w:val="222222"/>
          <w:sz w:val="24"/>
          <w:szCs w:val="24"/>
          <w:highlight w:val="white"/>
        </w:rPr>
        <w:lastRenderedPageBreak/>
        <w:t xml:space="preserve">(Jeffrey Wright) - parmi le réseau corrompu de fonctionnaires et de personnalités de premier plan de la ville, le justicier solitaire s'est imposé comme la seule incarnation de la vengeance parmi ses concitoyens. Lorsqu'un tueur cible l'élite de Gotham avec une série de machinations sadiques, une traînée d'indices énigmatiques envoie le plus grand détective du monde dans une enquête sur le monde souterrain, où il rencontre des personnages tels que </w:t>
      </w:r>
      <w:proofErr w:type="spellStart"/>
      <w:r w:rsidRPr="00AE387B">
        <w:rPr>
          <w:rFonts w:ascii="Futura PT Book" w:eastAsia="Open Sans" w:hAnsi="Futura PT Book" w:cs="Open Sans"/>
          <w:color w:val="222222"/>
          <w:sz w:val="24"/>
          <w:szCs w:val="24"/>
          <w:highlight w:val="white"/>
        </w:rPr>
        <w:t>Selina</w:t>
      </w:r>
      <w:proofErr w:type="spellEnd"/>
      <w:r w:rsidRPr="00AE387B">
        <w:rPr>
          <w:rFonts w:ascii="Futura PT Book" w:eastAsia="Open Sans" w:hAnsi="Futura PT Book" w:cs="Open Sans"/>
          <w:color w:val="222222"/>
          <w:sz w:val="24"/>
          <w:szCs w:val="24"/>
          <w:highlight w:val="white"/>
        </w:rPr>
        <w:t xml:space="preserve"> Kyle (</w:t>
      </w:r>
      <w:proofErr w:type="spellStart"/>
      <w:r w:rsidRPr="00AE387B">
        <w:rPr>
          <w:rFonts w:ascii="Futura PT Book" w:eastAsia="Open Sans" w:hAnsi="Futura PT Book" w:cs="Open Sans"/>
          <w:color w:val="222222"/>
          <w:sz w:val="24"/>
          <w:szCs w:val="24"/>
          <w:highlight w:val="white"/>
        </w:rPr>
        <w:t>Zoë</w:t>
      </w:r>
      <w:proofErr w:type="spellEnd"/>
      <w:r w:rsidRPr="00AE387B">
        <w:rPr>
          <w:rFonts w:ascii="Futura PT Book" w:eastAsia="Open Sans" w:hAnsi="Futura PT Book" w:cs="Open Sans"/>
          <w:color w:val="222222"/>
          <w:sz w:val="24"/>
          <w:szCs w:val="24"/>
          <w:highlight w:val="white"/>
        </w:rPr>
        <w:t xml:space="preserve"> Kravitz), Oz/alias le Pingouin (Colin Farrell), Carmine Falcone (John </w:t>
      </w:r>
      <w:proofErr w:type="spellStart"/>
      <w:r w:rsidRPr="00AE387B">
        <w:rPr>
          <w:rFonts w:ascii="Futura PT Book" w:eastAsia="Open Sans" w:hAnsi="Futura PT Book" w:cs="Open Sans"/>
          <w:color w:val="222222"/>
          <w:sz w:val="24"/>
          <w:szCs w:val="24"/>
          <w:highlight w:val="white"/>
        </w:rPr>
        <w:t>Turturro</w:t>
      </w:r>
      <w:proofErr w:type="spellEnd"/>
      <w:r w:rsidRPr="00AE387B">
        <w:rPr>
          <w:rFonts w:ascii="Futura PT Book" w:eastAsia="Open Sans" w:hAnsi="Futura PT Book" w:cs="Open Sans"/>
          <w:color w:val="222222"/>
          <w:sz w:val="24"/>
          <w:szCs w:val="24"/>
          <w:highlight w:val="white"/>
        </w:rPr>
        <w:t xml:space="preserve">) et Edward </w:t>
      </w:r>
      <w:proofErr w:type="spellStart"/>
      <w:r w:rsidRPr="00AE387B">
        <w:rPr>
          <w:rFonts w:ascii="Futura PT Book" w:eastAsia="Open Sans" w:hAnsi="Futura PT Book" w:cs="Open Sans"/>
          <w:color w:val="222222"/>
          <w:sz w:val="24"/>
          <w:szCs w:val="24"/>
          <w:highlight w:val="white"/>
        </w:rPr>
        <w:t>Nashton</w:t>
      </w:r>
      <w:proofErr w:type="spellEnd"/>
      <w:r w:rsidRPr="00AE387B">
        <w:rPr>
          <w:rFonts w:ascii="Futura PT Book" w:eastAsia="Open Sans" w:hAnsi="Futura PT Book" w:cs="Open Sans"/>
          <w:color w:val="222222"/>
          <w:sz w:val="24"/>
          <w:szCs w:val="24"/>
          <w:highlight w:val="white"/>
        </w:rPr>
        <w:t xml:space="preserve">/alias le </w:t>
      </w:r>
      <w:proofErr w:type="spellStart"/>
      <w:r w:rsidRPr="00AE387B">
        <w:rPr>
          <w:rFonts w:ascii="Futura PT Book" w:eastAsia="Open Sans" w:hAnsi="Futura PT Book" w:cs="Open Sans"/>
          <w:color w:val="222222"/>
          <w:sz w:val="24"/>
          <w:szCs w:val="24"/>
          <w:highlight w:val="white"/>
        </w:rPr>
        <w:t>Riddler</w:t>
      </w:r>
      <w:proofErr w:type="spellEnd"/>
      <w:r w:rsidRPr="00AE387B">
        <w:rPr>
          <w:rFonts w:ascii="Futura PT Book" w:eastAsia="Open Sans" w:hAnsi="Futura PT Book" w:cs="Open Sans"/>
          <w:color w:val="222222"/>
          <w:sz w:val="24"/>
          <w:szCs w:val="24"/>
          <w:highlight w:val="white"/>
        </w:rPr>
        <w:t xml:space="preserve"> (Paul Dano). Alors que les preuves commencent à se rapprocher de chez eux et que l'ampleur des plans de l'agresseur devient claire, Batman doit nouer de nouvelles relations, démasquer le coupable et rendre justice à l'abus de pouvoir et à la corruption qui sévissent depuis longtemps à Gotham City. Reeves (franchise "La planète des singes") a réalisé à partir d'un scénario de Reeves &amp; Peter Craig, basé sur des personnages de DC. Batman a été créé par Bob Kane et Bill Finger. Dylan Clark (les films "La planète des singes") et Reeves ont produit le film, avec Michael E. </w:t>
      </w:r>
      <w:proofErr w:type="spellStart"/>
      <w:r w:rsidRPr="00AE387B">
        <w:rPr>
          <w:rFonts w:ascii="Futura PT Book" w:eastAsia="Open Sans" w:hAnsi="Futura PT Book" w:cs="Open Sans"/>
          <w:color w:val="222222"/>
          <w:sz w:val="24"/>
          <w:szCs w:val="24"/>
          <w:highlight w:val="white"/>
        </w:rPr>
        <w:t>Uslan</w:t>
      </w:r>
      <w:proofErr w:type="spellEnd"/>
      <w:r w:rsidRPr="00AE387B">
        <w:rPr>
          <w:rFonts w:ascii="Futura PT Book" w:eastAsia="Open Sans" w:hAnsi="Futura PT Book" w:cs="Open Sans"/>
          <w:color w:val="222222"/>
          <w:sz w:val="24"/>
          <w:szCs w:val="24"/>
          <w:highlight w:val="white"/>
        </w:rPr>
        <w:t xml:space="preserve">, Walter Hamada, Chantal </w:t>
      </w:r>
      <w:proofErr w:type="spellStart"/>
      <w:r w:rsidRPr="00AE387B">
        <w:rPr>
          <w:rFonts w:ascii="Futura PT Book" w:eastAsia="Open Sans" w:hAnsi="Futura PT Book" w:cs="Open Sans"/>
          <w:color w:val="222222"/>
          <w:sz w:val="24"/>
          <w:szCs w:val="24"/>
          <w:highlight w:val="white"/>
        </w:rPr>
        <w:t>Nong</w:t>
      </w:r>
      <w:proofErr w:type="spellEnd"/>
      <w:r w:rsidRPr="00AE387B">
        <w:rPr>
          <w:rFonts w:ascii="Futura PT Book" w:eastAsia="Open Sans" w:hAnsi="Futura PT Book" w:cs="Open Sans"/>
          <w:color w:val="222222"/>
          <w:sz w:val="24"/>
          <w:szCs w:val="24"/>
          <w:highlight w:val="white"/>
        </w:rPr>
        <w:t xml:space="preserve"> Vo et Simon Emanuel en tant que producteurs exécutifs. Warner Bros. Pictures présente une production 6th &amp; Idaho/Dylan Clark Productions, un film de Matt Reeves, « The Batman ».</w:t>
      </w:r>
    </w:p>
    <w:p w14:paraId="695234E1" w14:textId="77777777" w:rsidR="006A4638" w:rsidRPr="003F28E7" w:rsidRDefault="006A4638">
      <w:pPr>
        <w:shd w:val="clear" w:color="auto" w:fill="FFFFFF"/>
        <w:ind w:right="600"/>
        <w:jc w:val="both"/>
        <w:rPr>
          <w:rFonts w:ascii="Futura PT Book" w:eastAsia="Open Sans" w:hAnsi="Futura PT Book" w:cs="Open Sans"/>
          <w:color w:val="222222"/>
          <w:highlight w:val="white"/>
        </w:rPr>
      </w:pPr>
    </w:p>
    <w:p w14:paraId="11C3938D" w14:textId="77777777" w:rsidR="006A4638" w:rsidRPr="003F28E7" w:rsidRDefault="006A4638">
      <w:pPr>
        <w:shd w:val="clear" w:color="auto" w:fill="FFFFFF"/>
        <w:jc w:val="both"/>
        <w:rPr>
          <w:rFonts w:ascii="Futura PT Book" w:eastAsia="Open Sans" w:hAnsi="Futura PT Book" w:cs="Open Sans"/>
          <w:color w:val="FF0000"/>
          <w:highlight w:val="white"/>
        </w:rPr>
      </w:pPr>
    </w:p>
    <w:sectPr w:rsidR="006A4638" w:rsidRPr="003F28E7">
      <w:footerReference w:type="default" r:id="rId10"/>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834FF" w14:textId="77777777" w:rsidR="008C5A61" w:rsidRDefault="008C5A61">
      <w:pPr>
        <w:spacing w:line="240" w:lineRule="auto"/>
      </w:pPr>
      <w:r>
        <w:separator/>
      </w:r>
    </w:p>
  </w:endnote>
  <w:endnote w:type="continuationSeparator" w:id="0">
    <w:p w14:paraId="4A01D1B5" w14:textId="77777777" w:rsidR="008C5A61" w:rsidRDefault="008C5A6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utura PT Book">
    <w:panose1 w:val="020B0502020204020303"/>
    <w:charset w:val="4D"/>
    <w:family w:val="swiss"/>
    <w:notTrueType/>
    <w:pitch w:val="variable"/>
    <w:sig w:usb0="A00002FF" w:usb1="5000204B" w:usb2="00000000" w:usb3="00000000" w:csb0="00000097" w:csb1="00000000"/>
  </w:font>
  <w:font w:name="Open Sans">
    <w:panose1 w:val="020B0606030504020204"/>
    <w:charset w:val="00"/>
    <w:family w:val="swiss"/>
    <w:pitch w:val="variable"/>
    <w:sig w:usb0="E00002EF" w:usb1="4000205B" w:usb2="00000028" w:usb3="00000000" w:csb0="0000019F" w:csb1="00000000"/>
  </w:font>
  <w:font w:name="Futura PT Medium">
    <w:panose1 w:val="020B0602020204020303"/>
    <w:charset w:val="4D"/>
    <w:family w:val="swiss"/>
    <w:notTrueType/>
    <w:pitch w:val="variable"/>
    <w:sig w:usb0="A00002FF" w:usb1="5000204B" w:usb2="00000000" w:usb3="00000000" w:csb0="00000097" w:csb1="00000000"/>
  </w:font>
  <w:font w:name="Futura PT Demi">
    <w:panose1 w:val="020B0702020204020303"/>
    <w:charset w:val="4D"/>
    <w:family w:val="swiss"/>
    <w:notTrueType/>
    <w:pitch w:val="variable"/>
    <w:sig w:usb0="A00002FF" w:usb1="5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48E8F" w14:textId="3746D5D6" w:rsidR="006A4638" w:rsidRPr="003F28E7" w:rsidRDefault="00696021">
    <w:pPr>
      <w:spacing w:after="160" w:line="254" w:lineRule="auto"/>
      <w:jc w:val="center"/>
      <w:rPr>
        <w:rFonts w:ascii="Futura PT Book" w:hAnsi="Futura PT Book"/>
        <w:sz w:val="18"/>
        <w:szCs w:val="18"/>
        <w:lang w:val="en-US"/>
      </w:rPr>
    </w:pPr>
    <w:r w:rsidRPr="00696021">
      <w:rPr>
        <w:rFonts w:ascii="Futura PT Medium" w:eastAsia="Open Sans" w:hAnsi="Futura PT Medium" w:cs="Open Sans"/>
        <w:sz w:val="18"/>
        <w:szCs w:val="18"/>
        <w:lang w:val="en-US"/>
      </w:rPr>
      <w:t xml:space="preserve"> </w:t>
    </w:r>
    <w:proofErr w:type="spellStart"/>
    <w:r w:rsidRPr="00696021">
      <w:rPr>
        <w:rFonts w:ascii="Futura PT Medium" w:eastAsia="Open Sans" w:hAnsi="Futura PT Medium" w:cs="Open Sans"/>
        <w:sz w:val="18"/>
        <w:szCs w:val="18"/>
        <w:lang w:val="en-US"/>
      </w:rPr>
      <w:t>Kross</w:t>
    </w:r>
    <w:proofErr w:type="spellEnd"/>
    <w:r w:rsidRPr="00696021">
      <w:rPr>
        <w:rFonts w:ascii="Futura PT Medium" w:eastAsia="Open Sans" w:hAnsi="Futura PT Medium" w:cs="Open Sans"/>
        <w:sz w:val="18"/>
        <w:szCs w:val="18"/>
        <w:lang w:val="en-US"/>
      </w:rPr>
      <w:t xml:space="preserve"> </w:t>
    </w:r>
    <w:r w:rsidRPr="00696021">
      <w:rPr>
        <w:rFonts w:ascii="Futura PT Medium" w:eastAsia="Open Sans" w:hAnsi="Futura PT Medium" w:cs="Open Sans"/>
        <w:color w:val="111111"/>
        <w:sz w:val="18"/>
        <w:szCs w:val="18"/>
        <w:highlight w:val="white"/>
        <w:lang w:val="en-US"/>
      </w:rPr>
      <w:t>Studio</w:t>
    </w:r>
    <w:r w:rsidRPr="003F28E7">
      <w:rPr>
        <w:rFonts w:ascii="Futura PT Book" w:eastAsia="Open Sans" w:hAnsi="Futura PT Book" w:cs="Open Sans"/>
        <w:color w:val="111111"/>
        <w:sz w:val="18"/>
        <w:szCs w:val="18"/>
        <w:highlight w:val="white"/>
        <w:lang w:val="en-US"/>
      </w:rPr>
      <w:t xml:space="preserve"> | </w:t>
    </w:r>
    <w:proofErr w:type="spellStart"/>
    <w:r w:rsidRPr="003F28E7">
      <w:rPr>
        <w:rFonts w:ascii="Futura PT Book" w:eastAsia="Open Sans" w:hAnsi="Futura PT Book" w:cs="Open Sans"/>
        <w:color w:val="1155CC"/>
        <w:sz w:val="18"/>
        <w:szCs w:val="18"/>
        <w:highlight w:val="white"/>
        <w:lang w:val="en-US"/>
      </w:rPr>
      <w:t>media@kross.studio</w:t>
    </w:r>
    <w:proofErr w:type="spellEnd"/>
    <w:r w:rsidRPr="003F28E7">
      <w:rPr>
        <w:rFonts w:ascii="Futura PT Book" w:eastAsia="Open Sans" w:hAnsi="Futura PT Book" w:cs="Open Sans"/>
        <w:color w:val="111111"/>
        <w:sz w:val="18"/>
        <w:szCs w:val="18"/>
        <w:highlight w:val="white"/>
        <w:lang w:val="en-US"/>
      </w:rPr>
      <w:t xml:space="preserve"> |</w:t>
    </w:r>
    <w:r w:rsidRPr="003F28E7">
      <w:rPr>
        <w:rFonts w:ascii="Futura PT Book" w:eastAsia="Open Sans" w:hAnsi="Futura PT Book" w:cs="Open Sans"/>
        <w:sz w:val="18"/>
        <w:szCs w:val="18"/>
        <w:lang w:val="en-US"/>
      </w:rPr>
      <w:t xml:space="preserve"> </w:t>
    </w:r>
    <w:r w:rsidRPr="003F28E7">
      <w:rPr>
        <w:rFonts w:ascii="Futura PT Book" w:eastAsia="Open Sans" w:hAnsi="Futura PT Book" w:cs="Open Sans"/>
        <w:color w:val="111111"/>
        <w:sz w:val="18"/>
        <w:szCs w:val="18"/>
        <w:highlight w:val="white"/>
        <w:lang w:val="en-US"/>
      </w:rPr>
      <w:t xml:space="preserve">+ 41 22 364 14 14 </w:t>
    </w:r>
    <w:r w:rsidRPr="003F28E7">
      <w:rPr>
        <w:rFonts w:ascii="Futura PT Book" w:eastAsia="Open Sans" w:hAnsi="Futura PT Book" w:cs="Open Sans"/>
        <w:sz w:val="18"/>
        <w:szCs w:val="18"/>
        <w:lang w:val="en-US"/>
      </w:rPr>
      <w:t xml:space="preserve">| Route des </w:t>
    </w:r>
    <w:proofErr w:type="spellStart"/>
    <w:r w:rsidRPr="003F28E7">
      <w:rPr>
        <w:rFonts w:ascii="Futura PT Book" w:eastAsia="Open Sans" w:hAnsi="Futura PT Book" w:cs="Open Sans"/>
        <w:sz w:val="18"/>
        <w:szCs w:val="18"/>
        <w:lang w:val="en-US"/>
      </w:rPr>
      <w:t>Avouillons</w:t>
    </w:r>
    <w:proofErr w:type="spellEnd"/>
    <w:r w:rsidRPr="003F28E7">
      <w:rPr>
        <w:rFonts w:ascii="Futura PT Book" w:eastAsia="Open Sans" w:hAnsi="Futura PT Book" w:cs="Open Sans"/>
        <w:sz w:val="18"/>
        <w:szCs w:val="18"/>
        <w:lang w:val="en-US"/>
      </w:rPr>
      <w:t xml:space="preserve"> 8, 1196 Gland, Switzerland</w:t>
    </w:r>
    <w:r w:rsidR="003F28E7" w:rsidRPr="003F28E7">
      <w:rPr>
        <w:rFonts w:ascii="Futura PT Book" w:eastAsia="Open Sans" w:hAnsi="Futura PT Book" w:cs="Open Sans"/>
        <w:sz w:val="18"/>
        <w:szCs w:val="18"/>
        <w:lang w:val="en-US"/>
      </w:rPr>
      <w:br/>
    </w:r>
    <w:r w:rsidR="003F28E7" w:rsidRPr="003F28E7">
      <w:rPr>
        <w:rFonts w:ascii="Futura PT Book" w:hAnsi="Futura PT Book" w:cs="Segoe UI"/>
        <w:color w:val="262626"/>
        <w:sz w:val="18"/>
        <w:szCs w:val="18"/>
        <w:shd w:val="clear" w:color="auto" w:fill="FFFFFF"/>
        <w:lang w:val="en-US"/>
      </w:rPr>
      <w:t>© &amp; ™ DC and WBEI. (s22)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50003" w14:textId="77777777" w:rsidR="008C5A61" w:rsidRDefault="008C5A61">
      <w:pPr>
        <w:spacing w:line="240" w:lineRule="auto"/>
      </w:pPr>
      <w:r>
        <w:separator/>
      </w:r>
    </w:p>
  </w:footnote>
  <w:footnote w:type="continuationSeparator" w:id="0">
    <w:p w14:paraId="48D5301E" w14:textId="77777777" w:rsidR="008C5A61" w:rsidRDefault="008C5A6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38"/>
    <w:rsid w:val="00274DAD"/>
    <w:rsid w:val="003F28E7"/>
    <w:rsid w:val="005463AF"/>
    <w:rsid w:val="00696021"/>
    <w:rsid w:val="006A4638"/>
    <w:rsid w:val="0070003A"/>
    <w:rsid w:val="00787646"/>
    <w:rsid w:val="008C5A61"/>
    <w:rsid w:val="00AE387B"/>
    <w:rsid w:val="00D5670F"/>
    <w:rsid w:val="00EC5E3E"/>
    <w:rsid w:val="00F1060C"/>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0CC37"/>
  <w15:docId w15:val="{6FB6EB32-5C80-ED4D-A81A-6D73F1DBD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semiHidden/>
    <w:unhideWhenUsed/>
    <w:qFormat/>
    <w:pPr>
      <w:keepNext/>
      <w:keepLines/>
      <w:spacing w:before="360" w:after="120"/>
      <w:outlineLvl w:val="1"/>
    </w:pPr>
    <w:rPr>
      <w:sz w:val="32"/>
      <w:szCs w:val="32"/>
    </w:rPr>
  </w:style>
  <w:style w:type="paragraph" w:styleId="Titre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after="60"/>
    </w:pPr>
    <w:rPr>
      <w:sz w:val="52"/>
      <w:szCs w:val="52"/>
    </w:rPr>
  </w:style>
  <w:style w:type="paragraph" w:styleId="Sous-titre">
    <w:name w:val="Subtitle"/>
    <w:basedOn w:val="Normal"/>
    <w:next w:val="Normal"/>
    <w:uiPriority w:val="11"/>
    <w:qFormat/>
    <w:pPr>
      <w:keepNext/>
      <w:keepLines/>
      <w:spacing w:after="320"/>
    </w:pPr>
    <w:rPr>
      <w:color w:val="666666"/>
      <w:sz w:val="30"/>
      <w:szCs w:val="30"/>
    </w:rPr>
  </w:style>
  <w:style w:type="paragraph" w:styleId="En-tte">
    <w:name w:val="header"/>
    <w:basedOn w:val="Normal"/>
    <w:link w:val="En-tteCar"/>
    <w:uiPriority w:val="99"/>
    <w:unhideWhenUsed/>
    <w:rsid w:val="003F28E7"/>
    <w:pPr>
      <w:tabs>
        <w:tab w:val="center" w:pos="4536"/>
        <w:tab w:val="right" w:pos="9072"/>
      </w:tabs>
      <w:spacing w:line="240" w:lineRule="auto"/>
    </w:pPr>
  </w:style>
  <w:style w:type="character" w:customStyle="1" w:styleId="En-tteCar">
    <w:name w:val="En-tête Car"/>
    <w:basedOn w:val="Policepardfaut"/>
    <w:link w:val="En-tte"/>
    <w:uiPriority w:val="99"/>
    <w:rsid w:val="003F28E7"/>
  </w:style>
  <w:style w:type="paragraph" w:styleId="Pieddepage">
    <w:name w:val="footer"/>
    <w:basedOn w:val="Normal"/>
    <w:link w:val="PieddepageCar"/>
    <w:uiPriority w:val="99"/>
    <w:unhideWhenUsed/>
    <w:rsid w:val="003F28E7"/>
    <w:pPr>
      <w:tabs>
        <w:tab w:val="center" w:pos="4536"/>
        <w:tab w:val="right" w:pos="9072"/>
      </w:tabs>
      <w:spacing w:line="240" w:lineRule="auto"/>
    </w:pPr>
  </w:style>
  <w:style w:type="character" w:customStyle="1" w:styleId="PieddepageCar">
    <w:name w:val="Pied de page Car"/>
    <w:basedOn w:val="Policepardfaut"/>
    <w:link w:val="Pieddepage"/>
    <w:uiPriority w:val="99"/>
    <w:rsid w:val="003F2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kross-studio.com/" TargetMode="External"/><Relationship Id="rId3" Type="http://schemas.openxmlformats.org/officeDocument/2006/relationships/webSettings" Target="webSettings.xml"/><Relationship Id="rId7" Type="http://schemas.openxmlformats.org/officeDocument/2006/relationships/hyperlink" Target="https://www.kross.studi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kross-studi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1005</Words>
  <Characters>5532</Characters>
  <Application>Microsoft Office Word</Application>
  <DocSecurity>0</DocSecurity>
  <Lines>46</Lines>
  <Paragraphs>13</Paragraphs>
  <ScaleCrop>false</ScaleCrop>
  <Company/>
  <LinksUpToDate>false</LinksUpToDate>
  <CharactersWithSpaces>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Lorena Lo Bue</cp:lastModifiedBy>
  <cp:revision>10</cp:revision>
  <dcterms:created xsi:type="dcterms:W3CDTF">2023-02-16T13:12:00Z</dcterms:created>
  <dcterms:modified xsi:type="dcterms:W3CDTF">2024-02-02T13:03:00Z</dcterms:modified>
</cp:coreProperties>
</file>